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16" w:rsidRPr="00664516" w:rsidRDefault="00664516" w:rsidP="00664516">
      <w:pPr>
        <w:shd w:val="clear" w:color="auto" w:fill="FFFFFF"/>
        <w:spacing w:after="100" w:afterAutospacing="1" w:line="240" w:lineRule="auto"/>
        <w:outlineLvl w:val="2"/>
        <w:rPr>
          <w:rFonts w:eastAsia="Times New Roman" w:cstheme="minorHAnsi"/>
          <w:b/>
          <w:bCs/>
          <w:color w:val="000000"/>
          <w:sz w:val="32"/>
          <w:szCs w:val="32"/>
          <w:lang w:eastAsia="cs-CZ"/>
        </w:rPr>
      </w:pPr>
      <w:r w:rsidRPr="00924F92">
        <w:rPr>
          <w:rFonts w:eastAsia="Times New Roman" w:cstheme="minorHAnsi"/>
          <w:b/>
          <w:bCs/>
          <w:color w:val="000000"/>
          <w:sz w:val="32"/>
          <w:szCs w:val="32"/>
          <w:lang w:eastAsia="cs-CZ"/>
        </w:rPr>
        <w:t>Zápis do MŠ pro školní rok 2025/2026</w:t>
      </w:r>
    </w:p>
    <w:p w:rsidR="00664516" w:rsidRPr="00924F92"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Termín </w:t>
      </w:r>
      <w:r w:rsidRPr="00924F92">
        <w:rPr>
          <w:rFonts w:eastAsia="Times New Roman" w:cstheme="minorHAnsi"/>
          <w:color w:val="4D4D4D"/>
          <w:sz w:val="32"/>
          <w:szCs w:val="32"/>
          <w:lang w:eastAsia="cs-CZ"/>
        </w:rPr>
        <w:t>úterý 13. 5. 2025 od 10 do 16 hodin</w:t>
      </w:r>
      <w:r w:rsidRPr="00664516">
        <w:rPr>
          <w:rFonts w:eastAsia="Times New Roman" w:cstheme="minorHAnsi"/>
          <w:color w:val="4D4D4D"/>
          <w:sz w:val="32"/>
          <w:szCs w:val="32"/>
          <w:lang w:eastAsia="cs-CZ"/>
        </w:rPr>
        <w:t xml:space="preserve">. </w:t>
      </w:r>
    </w:p>
    <w:p w:rsidR="00664516" w:rsidRPr="00664516"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Předškolní vzdělávání je organizováno pro děti zpravidla ve věku od 3 do 6 let. Mladší děti mohou být přijaty do mateřské školy pouze v případě volné kapacity po přijetí dětí tříletých a starších.</w:t>
      </w:r>
    </w:p>
    <w:p w:rsidR="00664516" w:rsidRPr="00664516"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Ve smyslu ustanovení § 50 zákona č. 258/2000 Sb., o ochraně veřejného zdraví, může předškolní zařízení přijmout pouze dítě, které se podrobilo stanoveným pravidelným očkováním, případně má doklad, že je proti nákaze imunní nebo se nemůže očkování podrobit pro trvalou kontraindikaci. Podmínka očkování se nevztahuje na děti, pro které je předškolní vzdělání povinné.</w:t>
      </w:r>
    </w:p>
    <w:p w:rsidR="00664516" w:rsidRPr="00664516" w:rsidRDefault="00664516" w:rsidP="00924F92">
      <w:pPr>
        <w:shd w:val="clear" w:color="auto" w:fill="FFFFFF"/>
        <w:spacing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 </w:t>
      </w:r>
    </w:p>
    <w:p w:rsidR="00932041" w:rsidRDefault="00932041"/>
    <w:p w:rsidR="00932041" w:rsidRPr="00924F92" w:rsidRDefault="00932041">
      <w:pPr>
        <w:rPr>
          <w:b/>
          <w:sz w:val="32"/>
          <w:szCs w:val="32"/>
        </w:rPr>
      </w:pPr>
      <w:r w:rsidRPr="00924F92">
        <w:rPr>
          <w:b/>
          <w:sz w:val="32"/>
          <w:szCs w:val="32"/>
        </w:rPr>
        <w:t>Kritéria pro přijetí</w:t>
      </w:r>
    </w:p>
    <w:p w:rsidR="00F1690C" w:rsidRPr="00F1690C" w:rsidRDefault="00932041" w:rsidP="00F1690C">
      <w:pPr>
        <w:pStyle w:val="Odstavecseseznamem"/>
        <w:numPr>
          <w:ilvl w:val="0"/>
          <w:numId w:val="3"/>
        </w:numPr>
        <w:jc w:val="both"/>
        <w:rPr>
          <w:rFonts w:cstheme="minorHAnsi"/>
          <w:sz w:val="28"/>
          <w:szCs w:val="28"/>
        </w:rPr>
      </w:pPr>
      <w:bookmarkStart w:id="0" w:name="_GoBack"/>
      <w:bookmarkEnd w:id="0"/>
      <w:r w:rsidRPr="00F1690C">
        <w:rPr>
          <w:rFonts w:cstheme="minorHAnsi"/>
          <w:sz w:val="28"/>
          <w:szCs w:val="28"/>
        </w:rPr>
        <w:t>Dítě, které k 31. 8. 2025 dovrší věku 5 a více let a má trvalý pobyt ve ško</w:t>
      </w:r>
      <w:r w:rsidR="00F1690C" w:rsidRPr="00F1690C">
        <w:rPr>
          <w:rFonts w:cstheme="minorHAnsi"/>
          <w:sz w:val="28"/>
          <w:szCs w:val="28"/>
        </w:rPr>
        <w:t>l</w:t>
      </w:r>
      <w:r w:rsidRPr="00F1690C">
        <w:rPr>
          <w:rFonts w:cstheme="minorHAnsi"/>
          <w:sz w:val="28"/>
          <w:szCs w:val="28"/>
        </w:rPr>
        <w:t>ské</w:t>
      </w:r>
      <w:r w:rsidR="00F1690C" w:rsidRPr="00F1690C">
        <w:rPr>
          <w:rFonts w:cstheme="minorHAnsi"/>
          <w:sz w:val="28"/>
          <w:szCs w:val="28"/>
        </w:rPr>
        <w:t>m obvodu spádové mateřské školy (</w:t>
      </w:r>
      <w:r w:rsidR="00F1690C" w:rsidRPr="00F1690C">
        <w:rPr>
          <w:rFonts w:cstheme="minorHAnsi"/>
          <w:color w:val="3D4338"/>
          <w:sz w:val="28"/>
          <w:szCs w:val="28"/>
        </w:rPr>
        <w:t xml:space="preserve">školský obvod tvoří území obcí </w:t>
      </w:r>
      <w:r w:rsidR="00F1690C" w:rsidRPr="00F1690C">
        <w:rPr>
          <w:rFonts w:cstheme="minorHAnsi"/>
          <w:color w:val="3D4338"/>
          <w:sz w:val="28"/>
          <w:szCs w:val="28"/>
        </w:rPr>
        <w:t>Rovensko pod Troskami, Ktová a Veselá</w:t>
      </w:r>
      <w:r w:rsidR="00F1690C" w:rsidRPr="00F1690C">
        <w:rPr>
          <w:rFonts w:cstheme="minorHAnsi"/>
          <w:color w:val="3D4338"/>
          <w:sz w:val="28"/>
          <w:szCs w:val="28"/>
        </w:rPr>
        <w:t>).</w:t>
      </w:r>
    </w:p>
    <w:p w:rsidR="00F1690C" w:rsidRPr="00F1690C" w:rsidRDefault="00932041" w:rsidP="00F1690C">
      <w:pPr>
        <w:pStyle w:val="Odstavecseseznamem"/>
        <w:numPr>
          <w:ilvl w:val="0"/>
          <w:numId w:val="3"/>
        </w:numPr>
        <w:jc w:val="both"/>
        <w:rPr>
          <w:rFonts w:cstheme="minorHAnsi"/>
          <w:sz w:val="28"/>
          <w:szCs w:val="28"/>
        </w:rPr>
      </w:pPr>
      <w:r w:rsidRPr="00F1690C">
        <w:rPr>
          <w:rFonts w:cstheme="minorHAnsi"/>
          <w:sz w:val="28"/>
          <w:szCs w:val="28"/>
        </w:rPr>
        <w:t xml:space="preserve">Dítě, </w:t>
      </w:r>
      <w:r w:rsidR="00F1690C" w:rsidRPr="00F1690C">
        <w:rPr>
          <w:rFonts w:cstheme="minorHAnsi"/>
          <w:sz w:val="28"/>
          <w:szCs w:val="28"/>
        </w:rPr>
        <w:t xml:space="preserve">sourozenec již přijatého dítěte, </w:t>
      </w:r>
      <w:r w:rsidRPr="00F1690C">
        <w:rPr>
          <w:rFonts w:cstheme="minorHAnsi"/>
          <w:sz w:val="28"/>
          <w:szCs w:val="28"/>
        </w:rPr>
        <w:t>které k 31. 8. 2025 dovrší věku 3 let s trvalým pobytem ve školském obvodu spádové mate</w:t>
      </w:r>
      <w:r w:rsidR="00F1690C" w:rsidRPr="00F1690C">
        <w:rPr>
          <w:rFonts w:cstheme="minorHAnsi"/>
          <w:sz w:val="28"/>
          <w:szCs w:val="28"/>
        </w:rPr>
        <w:t>řské školy</w:t>
      </w:r>
      <w:r w:rsidR="00F1690C">
        <w:rPr>
          <w:rFonts w:cstheme="minorHAnsi"/>
          <w:sz w:val="28"/>
          <w:szCs w:val="28"/>
        </w:rPr>
        <w:t xml:space="preserve"> </w:t>
      </w:r>
      <w:r w:rsidR="00F1690C" w:rsidRPr="00F1690C">
        <w:rPr>
          <w:rFonts w:cstheme="minorHAnsi"/>
          <w:sz w:val="28"/>
          <w:szCs w:val="28"/>
        </w:rPr>
        <w:t>(</w:t>
      </w:r>
      <w:r w:rsidR="00F1690C" w:rsidRPr="00F1690C">
        <w:rPr>
          <w:rFonts w:cstheme="minorHAnsi"/>
          <w:color w:val="3D4338"/>
          <w:sz w:val="28"/>
          <w:szCs w:val="28"/>
        </w:rPr>
        <w:t>školský obvod tvoří území obcí Rovensko pod Troskami, Ktová a Veselá).</w:t>
      </w:r>
    </w:p>
    <w:p w:rsidR="00F1690C" w:rsidRPr="00F1690C" w:rsidRDefault="00F1690C" w:rsidP="00F1690C">
      <w:pPr>
        <w:pStyle w:val="Odstavecseseznamem"/>
        <w:numPr>
          <w:ilvl w:val="0"/>
          <w:numId w:val="3"/>
        </w:numPr>
        <w:jc w:val="both"/>
        <w:rPr>
          <w:rFonts w:cstheme="minorHAnsi"/>
          <w:sz w:val="28"/>
          <w:szCs w:val="28"/>
        </w:rPr>
      </w:pPr>
      <w:r w:rsidRPr="00F1690C">
        <w:rPr>
          <w:rFonts w:cstheme="minorHAnsi"/>
          <w:sz w:val="28"/>
          <w:szCs w:val="28"/>
        </w:rPr>
        <w:t>Dítě, které k 31.</w:t>
      </w:r>
      <w:r>
        <w:rPr>
          <w:rFonts w:cstheme="minorHAnsi"/>
          <w:sz w:val="28"/>
          <w:szCs w:val="28"/>
        </w:rPr>
        <w:t xml:space="preserve"> </w:t>
      </w:r>
      <w:r w:rsidRPr="00F1690C">
        <w:rPr>
          <w:rFonts w:cstheme="minorHAnsi"/>
          <w:sz w:val="28"/>
          <w:szCs w:val="28"/>
        </w:rPr>
        <w:t>8.</w:t>
      </w:r>
      <w:r>
        <w:rPr>
          <w:rFonts w:cstheme="minorHAnsi"/>
          <w:sz w:val="28"/>
          <w:szCs w:val="28"/>
        </w:rPr>
        <w:t xml:space="preserve"> </w:t>
      </w:r>
      <w:r w:rsidRPr="00F1690C">
        <w:rPr>
          <w:rFonts w:cstheme="minorHAnsi"/>
          <w:sz w:val="28"/>
          <w:szCs w:val="28"/>
        </w:rPr>
        <w:t>2024 dovrší věku 3 let s</w:t>
      </w:r>
      <w:r w:rsidRPr="00F1690C">
        <w:rPr>
          <w:rFonts w:cstheme="minorHAnsi"/>
          <w:sz w:val="28"/>
          <w:szCs w:val="28"/>
        </w:rPr>
        <w:t xml:space="preserve"> trvalým pobytem </w:t>
      </w:r>
      <w:r w:rsidRPr="00F1690C">
        <w:rPr>
          <w:rFonts w:cstheme="minorHAnsi"/>
          <w:sz w:val="28"/>
          <w:szCs w:val="28"/>
        </w:rPr>
        <w:t>ve školském obvodu spádové mateřské školy</w:t>
      </w:r>
      <w:r>
        <w:rPr>
          <w:rFonts w:cstheme="minorHAnsi"/>
          <w:sz w:val="28"/>
          <w:szCs w:val="28"/>
        </w:rPr>
        <w:t xml:space="preserve"> </w:t>
      </w:r>
      <w:r w:rsidRPr="00F1690C">
        <w:rPr>
          <w:rFonts w:cstheme="minorHAnsi"/>
          <w:sz w:val="28"/>
          <w:szCs w:val="28"/>
        </w:rPr>
        <w:t>(</w:t>
      </w:r>
      <w:r w:rsidRPr="00F1690C">
        <w:rPr>
          <w:rFonts w:cstheme="minorHAnsi"/>
          <w:color w:val="3D4338"/>
          <w:sz w:val="28"/>
          <w:szCs w:val="28"/>
        </w:rPr>
        <w:t>školský obvod tvoří území obcí Rovensko pod Troskami, Ktová a Veselá).</w:t>
      </w:r>
    </w:p>
    <w:p w:rsidR="00F1690C" w:rsidRDefault="00F1690C" w:rsidP="00F1690C">
      <w:pPr>
        <w:pStyle w:val="Odstavecseseznamem"/>
        <w:numPr>
          <w:ilvl w:val="0"/>
          <w:numId w:val="3"/>
        </w:numPr>
        <w:jc w:val="both"/>
        <w:rPr>
          <w:rFonts w:cstheme="minorHAnsi"/>
          <w:sz w:val="28"/>
          <w:szCs w:val="28"/>
        </w:rPr>
      </w:pPr>
      <w:r w:rsidRPr="00F1690C">
        <w:rPr>
          <w:rFonts w:cstheme="minorHAnsi"/>
          <w:sz w:val="28"/>
          <w:szCs w:val="28"/>
        </w:rPr>
        <w:t>Ostatní</w:t>
      </w:r>
    </w:p>
    <w:p w:rsidR="00F1690C" w:rsidRPr="00F1690C" w:rsidRDefault="00F1690C" w:rsidP="00F1690C">
      <w:pPr>
        <w:jc w:val="both"/>
        <w:rPr>
          <w:rFonts w:cstheme="minorHAnsi"/>
          <w:sz w:val="28"/>
          <w:szCs w:val="28"/>
        </w:rPr>
      </w:pPr>
    </w:p>
    <w:p w:rsidR="00F1690C" w:rsidRPr="00F1690C" w:rsidRDefault="00F1690C" w:rsidP="00F1690C">
      <w:pPr>
        <w:pStyle w:val="Odstavecseseznamem"/>
        <w:jc w:val="both"/>
        <w:rPr>
          <w:rFonts w:cstheme="minorHAnsi"/>
          <w:sz w:val="28"/>
          <w:szCs w:val="28"/>
        </w:rPr>
      </w:pPr>
      <w:r w:rsidRPr="00F1690C">
        <w:rPr>
          <w:rFonts w:cstheme="minorHAnsi"/>
          <w:color w:val="3D4338"/>
          <w:sz w:val="28"/>
          <w:szCs w:val="28"/>
        </w:rPr>
        <w:t>V rámci jednotlivých kritérií budou děti přijaty dle data narození od věkově starších</w:t>
      </w:r>
      <w:r>
        <w:rPr>
          <w:rFonts w:cstheme="minorHAnsi"/>
          <w:color w:val="3D4338"/>
          <w:sz w:val="28"/>
          <w:szCs w:val="28"/>
        </w:rPr>
        <w:t>.</w:t>
      </w:r>
    </w:p>
    <w:sectPr w:rsidR="00F1690C" w:rsidRPr="00F16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457C"/>
    <w:multiLevelType w:val="hybridMultilevel"/>
    <w:tmpl w:val="02CC9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B6604"/>
    <w:multiLevelType w:val="multilevel"/>
    <w:tmpl w:val="C55C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0E87"/>
    <w:multiLevelType w:val="multilevel"/>
    <w:tmpl w:val="118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D6510"/>
    <w:multiLevelType w:val="multilevel"/>
    <w:tmpl w:val="EAD2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EF"/>
    <w:rsid w:val="003F1299"/>
    <w:rsid w:val="00664516"/>
    <w:rsid w:val="00924F92"/>
    <w:rsid w:val="00932041"/>
    <w:rsid w:val="00C251EF"/>
    <w:rsid w:val="00D86D1E"/>
    <w:rsid w:val="00F16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33B"/>
  <w15:chartTrackingRefBased/>
  <w15:docId w15:val="{7EF1413C-5E9A-4A5A-B276-77023DBE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66451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3204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32041"/>
    <w:pPr>
      <w:ind w:left="720"/>
      <w:contextualSpacing/>
    </w:pPr>
  </w:style>
  <w:style w:type="character" w:customStyle="1" w:styleId="Nadpis3Char">
    <w:name w:val="Nadpis 3 Char"/>
    <w:basedOn w:val="Standardnpsmoodstavce"/>
    <w:link w:val="Nadpis3"/>
    <w:uiPriority w:val="9"/>
    <w:rsid w:val="0066451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664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7271">
      <w:bodyDiv w:val="1"/>
      <w:marLeft w:val="0"/>
      <w:marRight w:val="0"/>
      <w:marTop w:val="0"/>
      <w:marBottom w:val="0"/>
      <w:divBdr>
        <w:top w:val="none" w:sz="0" w:space="0" w:color="auto"/>
        <w:left w:val="none" w:sz="0" w:space="0" w:color="auto"/>
        <w:bottom w:val="none" w:sz="0" w:space="0" w:color="auto"/>
        <w:right w:val="none" w:sz="0" w:space="0" w:color="auto"/>
      </w:divBdr>
    </w:div>
    <w:div w:id="1168331638">
      <w:bodyDiv w:val="1"/>
      <w:marLeft w:val="0"/>
      <w:marRight w:val="0"/>
      <w:marTop w:val="0"/>
      <w:marBottom w:val="0"/>
      <w:divBdr>
        <w:top w:val="none" w:sz="0" w:space="0" w:color="auto"/>
        <w:left w:val="none" w:sz="0" w:space="0" w:color="auto"/>
        <w:bottom w:val="none" w:sz="0" w:space="0" w:color="auto"/>
        <w:right w:val="none" w:sz="0" w:space="0" w:color="auto"/>
      </w:divBdr>
    </w:div>
    <w:div w:id="1186940172">
      <w:bodyDiv w:val="1"/>
      <w:marLeft w:val="0"/>
      <w:marRight w:val="0"/>
      <w:marTop w:val="0"/>
      <w:marBottom w:val="0"/>
      <w:divBdr>
        <w:top w:val="none" w:sz="0" w:space="0" w:color="auto"/>
        <w:left w:val="none" w:sz="0" w:space="0" w:color="auto"/>
        <w:bottom w:val="none" w:sz="0" w:space="0" w:color="auto"/>
        <w:right w:val="none" w:sz="0" w:space="0" w:color="auto"/>
      </w:divBdr>
    </w:div>
    <w:div w:id="15181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193</Words>
  <Characters>1141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Rovensko</dc:creator>
  <cp:keywords/>
  <dc:description/>
  <cp:lastModifiedBy>MŠ Rovensko</cp:lastModifiedBy>
  <cp:revision>1</cp:revision>
  <dcterms:created xsi:type="dcterms:W3CDTF">2025-03-07T08:54:00Z</dcterms:created>
  <dcterms:modified xsi:type="dcterms:W3CDTF">2025-03-07T10:04:00Z</dcterms:modified>
</cp:coreProperties>
</file>